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46242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AF5F4E">
        <w:rPr>
          <w:rFonts w:ascii="Tahoma" w:hAnsi="Tahoma" w:cs="Tahoma"/>
          <w:b/>
          <w:color w:val="000000" w:themeColor="text1"/>
        </w:rPr>
        <w:t>2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F81BD2" w:rsidRPr="00E46789" w:rsidRDefault="00F81BD2" w:rsidP="00F81BD2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OŚWIADCZENIE</w:t>
      </w: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zgodnie z art. 22 ust. 1 ustawy</w:t>
      </w: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 xml:space="preserve">z dnia 29 stycznia 2004r. ( Dz. U. 2013, poz. 907z </w:t>
      </w:r>
      <w:proofErr w:type="spellStart"/>
      <w:r w:rsidRPr="00C02262">
        <w:rPr>
          <w:rFonts w:ascii="Tahoma" w:hAnsi="Tahoma" w:cs="Tahoma"/>
          <w:b/>
        </w:rPr>
        <w:t>póź</w:t>
      </w:r>
      <w:proofErr w:type="spellEnd"/>
      <w:r w:rsidRPr="00C02262">
        <w:rPr>
          <w:rFonts w:ascii="Tahoma" w:hAnsi="Tahoma" w:cs="Tahoma"/>
          <w:b/>
        </w:rPr>
        <w:t>. zm.)</w:t>
      </w: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2E7B50" w:rsidRPr="002E7B50" w:rsidRDefault="002E7B50" w:rsidP="002E7B50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 w:rsidR="00AF5F4E" w:rsidRPr="00AF5F4E">
        <w:rPr>
          <w:rFonts w:ascii="Tahoma" w:hAnsi="Tahoma" w:cs="Tahoma"/>
          <w:sz w:val="22"/>
          <w:szCs w:val="22"/>
          <w:u w:val="none"/>
        </w:rPr>
        <w:t xml:space="preserve">obsługę i eksploatację toalet dla zwiedzających, zlokalizowanych na terenie ZOO Wrocław Sp. z oo. oraz utrzymanie czystości </w:t>
      </w:r>
      <w:r w:rsidR="00AF5F4E">
        <w:rPr>
          <w:rFonts w:ascii="Tahoma" w:hAnsi="Tahoma" w:cs="Tahoma"/>
          <w:sz w:val="22"/>
          <w:szCs w:val="22"/>
          <w:u w:val="none"/>
        </w:rPr>
        <w:br/>
      </w:r>
      <w:r w:rsidR="00AF5F4E" w:rsidRPr="00AF5F4E">
        <w:rPr>
          <w:rFonts w:ascii="Tahoma" w:hAnsi="Tahoma" w:cs="Tahoma"/>
          <w:sz w:val="22"/>
          <w:szCs w:val="22"/>
          <w:u w:val="none"/>
        </w:rPr>
        <w:t xml:space="preserve">w pawilonie </w:t>
      </w:r>
      <w:proofErr w:type="spellStart"/>
      <w:r w:rsidR="00AF5F4E" w:rsidRPr="00AF5F4E">
        <w:rPr>
          <w:rFonts w:ascii="Tahoma" w:hAnsi="Tahoma" w:cs="Tahoma"/>
          <w:sz w:val="22"/>
          <w:szCs w:val="22"/>
          <w:u w:val="none"/>
        </w:rPr>
        <w:t>pn</w:t>
      </w:r>
      <w:proofErr w:type="spellEnd"/>
      <w:r w:rsidR="00AF5F4E" w:rsidRPr="00AF5F4E">
        <w:rPr>
          <w:rFonts w:ascii="Tahoma" w:hAnsi="Tahoma" w:cs="Tahoma"/>
          <w:sz w:val="22"/>
          <w:szCs w:val="22"/>
          <w:u w:val="none"/>
        </w:rPr>
        <w:t>:”Klimat, Zwierzęta, Ludzie” i szklanego ogrodzenia przy wejściu głównym do ZOO Wrocław</w:t>
      </w:r>
      <w:r w:rsidR="00AF5F4E">
        <w:rPr>
          <w:rFonts w:ascii="Tahoma" w:hAnsi="Tahoma" w:cs="Tahoma"/>
          <w:b w:val="0"/>
          <w:sz w:val="22"/>
          <w:szCs w:val="22"/>
          <w:u w:val="none"/>
        </w:rPr>
        <w:t xml:space="preserve"> 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2E7B50" w:rsidRDefault="002E7B50" w:rsidP="002E7B50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F81BD2" w:rsidRPr="002E7B50" w:rsidRDefault="00F81BD2" w:rsidP="002E7B50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 w:rsidRPr="002E7B50">
        <w:rPr>
          <w:rFonts w:ascii="Tahoma" w:hAnsi="Tahoma" w:cs="Tahoma"/>
          <w:sz w:val="22"/>
          <w:szCs w:val="22"/>
          <w:u w:val="none"/>
        </w:rPr>
        <w:t xml:space="preserve">Oświadczamy, że spełniamy warunki udziału w postępowaniu określone </w:t>
      </w:r>
      <w:r w:rsidR="00687A6E">
        <w:rPr>
          <w:rFonts w:ascii="Tahoma" w:hAnsi="Tahoma" w:cs="Tahoma"/>
          <w:sz w:val="22"/>
          <w:szCs w:val="22"/>
          <w:u w:val="none"/>
        </w:rPr>
        <w:br/>
      </w:r>
      <w:r w:rsidRPr="002E7B50">
        <w:rPr>
          <w:rFonts w:ascii="Tahoma" w:hAnsi="Tahoma" w:cs="Tahoma"/>
          <w:sz w:val="22"/>
          <w:szCs w:val="22"/>
          <w:u w:val="none"/>
        </w:rPr>
        <w:t>w art. 22 ust 1</w:t>
      </w:r>
      <w:r w:rsidR="00687A6E">
        <w:rPr>
          <w:rFonts w:ascii="Tahoma" w:hAnsi="Tahoma" w:cs="Tahoma"/>
          <w:sz w:val="22"/>
          <w:szCs w:val="22"/>
          <w:u w:val="none"/>
        </w:rPr>
        <w:t xml:space="preserve"> ustawy </w:t>
      </w:r>
      <w:proofErr w:type="spellStart"/>
      <w:r w:rsidR="00687A6E">
        <w:rPr>
          <w:rFonts w:ascii="Tahoma" w:hAnsi="Tahoma" w:cs="Tahoma"/>
          <w:sz w:val="22"/>
          <w:szCs w:val="22"/>
          <w:u w:val="none"/>
        </w:rPr>
        <w:t>Pzp</w:t>
      </w:r>
      <w:proofErr w:type="spellEnd"/>
      <w:r w:rsidRPr="002E7B50">
        <w:rPr>
          <w:rFonts w:ascii="Tahoma" w:hAnsi="Tahoma" w:cs="Tahoma"/>
          <w:sz w:val="22"/>
          <w:szCs w:val="22"/>
          <w:u w:val="none"/>
        </w:rPr>
        <w:t>, a dotyczące :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 jeżeli przepisy prawa nakładają obowiązek ich posiadania;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doświadczenia;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wykonania zamówienia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rPr>
          <w:rFonts w:ascii="Tahoma" w:hAnsi="Tahoma" w:cs="Tahoma"/>
        </w:rPr>
      </w:pPr>
      <w:r w:rsidRPr="00C7732F">
        <w:rPr>
          <w:rFonts w:ascii="Tahoma" w:hAnsi="Tahoma" w:cs="Tahoma"/>
          <w:b/>
        </w:rPr>
        <w:t>Oświadczam (-y)  jednocześnie</w:t>
      </w:r>
      <w:r>
        <w:rPr>
          <w:rFonts w:ascii="Tahoma" w:hAnsi="Tahoma" w:cs="Tahoma"/>
        </w:rPr>
        <w:t>, że nie zachodzą wobec mnie/nas  przesłanki  wykluczenia z postępowania określone w art. 24 ust 1 ustawy z dnia 29 stycznia 20</w:t>
      </w:r>
      <w:r w:rsidR="00462423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4 r. Prawo zamówień publicznych (Dz.U. 2013, poz.907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 xml:space="preserve">. zm.) </w:t>
      </w: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9D5653" w:rsidRPr="00AF5F4E" w:rsidRDefault="009D5653" w:rsidP="00AF5F4E">
      <w:pPr>
        <w:spacing w:after="0"/>
        <w:rPr>
          <w:rFonts w:ascii="Tahoma" w:hAnsi="Tahoma" w:cs="Tahoma"/>
          <w:b/>
          <w:color w:val="000000" w:themeColor="text1"/>
        </w:rPr>
      </w:pPr>
    </w:p>
    <w:sectPr w:rsidR="009D5653" w:rsidRPr="00AF5F4E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352A38">
      <w:fldChar w:fldCharType="begin"/>
    </w:r>
    <w:r>
      <w:instrText xml:space="preserve"> PAGE   \* MERGEFORMAT </w:instrText>
    </w:r>
    <w:r w:rsidR="00352A38">
      <w:fldChar w:fldCharType="separate"/>
    </w:r>
    <w:r w:rsidR="00AF5F4E" w:rsidRPr="00AF5F4E">
      <w:rPr>
        <w:rFonts w:asciiTheme="majorHAnsi" w:hAnsiTheme="majorHAnsi"/>
        <w:noProof/>
      </w:rPr>
      <w:t>2</w:t>
    </w:r>
    <w:r w:rsidR="00352A3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352A38">
      <w:fldChar w:fldCharType="begin"/>
    </w:r>
    <w:r>
      <w:instrText xml:space="preserve"> PAGE   \* MERGEFORMAT </w:instrText>
    </w:r>
    <w:r w:rsidR="00352A38">
      <w:fldChar w:fldCharType="separate"/>
    </w:r>
    <w:r w:rsidR="00AF5F4E" w:rsidRPr="00AF5F4E">
      <w:rPr>
        <w:rFonts w:asciiTheme="majorHAnsi" w:hAnsiTheme="majorHAnsi"/>
        <w:noProof/>
      </w:rPr>
      <w:t>1</w:t>
    </w:r>
    <w:r w:rsidR="00352A3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82E97"/>
    <w:rsid w:val="000C5CF1"/>
    <w:rsid w:val="000D6F0A"/>
    <w:rsid w:val="0012131C"/>
    <w:rsid w:val="00123922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52A38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AF5F4E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CFF2FFD-5457-4714-AA2D-15753C0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4304-E04E-4733-BBFF-F4BB42EB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4</cp:revision>
  <cp:lastPrinted>2015-07-29T07:39:00Z</cp:lastPrinted>
  <dcterms:created xsi:type="dcterms:W3CDTF">2015-07-29T18:41:00Z</dcterms:created>
  <dcterms:modified xsi:type="dcterms:W3CDTF">2016-02-26T06:12:00Z</dcterms:modified>
</cp:coreProperties>
</file>