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>ZAŁĄCZNIK NR</w:t>
      </w:r>
      <w:r w:rsidR="005C563E">
        <w:rPr>
          <w:rFonts w:ascii="Tahoma" w:hAnsi="Tahoma" w:cs="Tahoma"/>
          <w:b/>
          <w:color w:val="000000" w:themeColor="text1"/>
        </w:rPr>
        <w:t xml:space="preserve"> </w:t>
      </w:r>
      <w:r w:rsidR="00D40F03">
        <w:rPr>
          <w:rFonts w:ascii="Tahoma" w:hAnsi="Tahoma" w:cs="Tahoma"/>
          <w:b/>
          <w:color w:val="000000" w:themeColor="text1"/>
        </w:rPr>
        <w:t>5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82784F" w:rsidRDefault="0082784F" w:rsidP="0082784F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82784F" w:rsidRPr="00E46789" w:rsidRDefault="0082784F" w:rsidP="0082784F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Default="0082784F" w:rsidP="0082784F">
      <w:pPr>
        <w:pStyle w:val="Akapitzlist"/>
        <w:spacing w:after="0"/>
        <w:rPr>
          <w:rFonts w:ascii="Tahoma" w:hAnsi="Tahoma" w:cs="Tahoma"/>
        </w:rPr>
      </w:pPr>
    </w:p>
    <w:p w:rsidR="0082784F" w:rsidRPr="00E46789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82784F" w:rsidRPr="00AB06ED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 w:rsidR="00D40F03">
        <w:rPr>
          <w:rFonts w:ascii="Tahoma" w:hAnsi="Tahoma" w:cs="Tahoma"/>
          <w:b/>
        </w:rPr>
        <w:t>5</w:t>
      </w:r>
      <w:r w:rsidRPr="00AB06ED">
        <w:rPr>
          <w:rFonts w:ascii="Tahoma" w:hAnsi="Tahoma" w:cs="Tahoma"/>
          <w:b/>
        </w:rPr>
        <w:t>,poz.</w:t>
      </w:r>
      <w:r w:rsidR="00D40F03">
        <w:rPr>
          <w:rFonts w:ascii="Tahoma" w:hAnsi="Tahoma" w:cs="Tahoma"/>
          <w:b/>
        </w:rPr>
        <w:t xml:space="preserve"> 2164</w:t>
      </w:r>
      <w:r w:rsidRPr="00AB06ED">
        <w:rPr>
          <w:rFonts w:ascii="Tahoma" w:hAnsi="Tahoma" w:cs="Tahoma"/>
          <w:b/>
        </w:rPr>
        <w:t>)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D40F03" w:rsidRDefault="00D40F03" w:rsidP="00D40F03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>
        <w:rPr>
          <w:rFonts w:ascii="Tahoma" w:hAnsi="Tahoma" w:cs="Tahoma"/>
          <w:sz w:val="22"/>
          <w:szCs w:val="22"/>
          <w:u w:val="none"/>
        </w:rPr>
        <w:t>pn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: Zmiana sposobu zasilania wodą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biotopie Kanał Mozambicki oraz wykonanie wentylacji pomieszczenia pomp </w:t>
      </w:r>
      <w:proofErr w:type="spellStart"/>
      <w:r>
        <w:rPr>
          <w:rFonts w:ascii="Tahoma" w:hAnsi="Tahoma" w:cs="Tahoma"/>
          <w:sz w:val="22"/>
          <w:szCs w:val="22"/>
          <w:u w:val="none"/>
        </w:rPr>
        <w:t>odpieniaczy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w budynku </w:t>
      </w:r>
      <w:proofErr w:type="spellStart"/>
      <w:r>
        <w:rPr>
          <w:rFonts w:ascii="Tahoma" w:hAnsi="Tahoma" w:cs="Tahoma"/>
          <w:sz w:val="22"/>
          <w:szCs w:val="22"/>
          <w:u w:val="none"/>
        </w:rPr>
        <w:t>Afrykarium</w:t>
      </w:r>
      <w:proofErr w:type="spellEnd"/>
      <w:r>
        <w:rPr>
          <w:rFonts w:ascii="Tahoma" w:hAnsi="Tahoma" w:cs="Tahoma"/>
          <w:sz w:val="22"/>
          <w:szCs w:val="22"/>
          <w:u w:val="none"/>
        </w:rPr>
        <w:t xml:space="preserve"> na terenie ZOO Wrocław Sp. z o.o.  ul. Wróblewskiego 1-5 we Wrocławiu, ogłoszonym  </w:t>
      </w:r>
      <w:r w:rsidR="00B31C0F">
        <w:rPr>
          <w:rFonts w:ascii="Tahoma" w:hAnsi="Tahoma" w:cs="Tahoma"/>
          <w:sz w:val="22"/>
          <w:szCs w:val="22"/>
          <w:u w:val="none"/>
        </w:rPr>
        <w:br/>
      </w:r>
      <w:r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>
          <w:rPr>
            <w:rStyle w:val="Hipercze"/>
            <w:rFonts w:ascii="Tahoma" w:hAnsi="Tahoma" w:cs="Tahoma"/>
            <w:sz w:val="22"/>
            <w:szCs w:val="22"/>
          </w:rPr>
          <w:t>www.zoo.wroclaw.</w:t>
        </w:r>
      </w:hyperlink>
      <w:r>
        <w:rPr>
          <w:rFonts w:ascii="Tahoma" w:hAnsi="Tahoma" w:cs="Tahoma"/>
          <w:sz w:val="22"/>
          <w:szCs w:val="22"/>
        </w:rPr>
        <w:t>pl</w:t>
      </w:r>
      <w:r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82784F" w:rsidRDefault="0082784F" w:rsidP="0082784F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82784F" w:rsidRPr="002E7B50" w:rsidRDefault="0082784F" w:rsidP="0082784F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82784F" w:rsidRDefault="0082784F" w:rsidP="0082784F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>, o której mowa w art. 24 ust 2</w:t>
      </w:r>
      <w:r w:rsidR="00003673">
        <w:rPr>
          <w:rFonts w:ascii="Tahoma" w:hAnsi="Tahoma" w:cs="Tahoma"/>
        </w:rPr>
        <w:br/>
      </w:r>
      <w:bookmarkStart w:id="0" w:name="_GoBack"/>
      <w:bookmarkEnd w:id="0"/>
      <w:r>
        <w:rPr>
          <w:rFonts w:ascii="Tahoma" w:hAnsi="Tahoma" w:cs="Tahoma"/>
        </w:rPr>
        <w:t xml:space="preserve">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w rozumieniu ustawy z dnia 16 lutego 2007 r. o ochronie konkurencji i konsumentów (</w:t>
      </w:r>
      <w:proofErr w:type="spellStart"/>
      <w:r w:rsidR="00B31C0F">
        <w:rPr>
          <w:rFonts w:ascii="Tahoma" w:hAnsi="Tahoma" w:cs="Tahoma"/>
        </w:rPr>
        <w:t>t.j</w:t>
      </w:r>
      <w:proofErr w:type="spellEnd"/>
      <w:r w:rsidR="00B31C0F">
        <w:rPr>
          <w:rFonts w:ascii="Tahoma" w:hAnsi="Tahoma" w:cs="Tahoma"/>
        </w:rPr>
        <w:t>. Dz.U. 201</w:t>
      </w:r>
      <w:r>
        <w:rPr>
          <w:rFonts w:ascii="Tahoma" w:hAnsi="Tahoma" w:cs="Tahoma"/>
        </w:rPr>
        <w:t xml:space="preserve">5, poz. </w:t>
      </w:r>
      <w:r w:rsidR="00B31C0F">
        <w:rPr>
          <w:rFonts w:ascii="Tahoma" w:hAnsi="Tahoma" w:cs="Tahoma"/>
        </w:rPr>
        <w:t>184</w:t>
      </w:r>
      <w:r>
        <w:rPr>
          <w:rFonts w:ascii="Tahoma" w:hAnsi="Tahoma" w:cs="Tahoma"/>
        </w:rPr>
        <w:t>)</w:t>
      </w:r>
    </w:p>
    <w:p w:rsidR="0082784F" w:rsidRPr="000D5733" w:rsidRDefault="0082784F" w:rsidP="0082784F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w rozumieniu ustawy z dnia 16 lutego 2007 r. o ochronie konkurencji i konsumentów (</w:t>
      </w:r>
      <w:proofErr w:type="spellStart"/>
      <w:r w:rsidR="00B31C0F">
        <w:rPr>
          <w:rFonts w:ascii="Tahoma" w:hAnsi="Tahoma" w:cs="Tahoma"/>
        </w:rPr>
        <w:t>t.j</w:t>
      </w:r>
      <w:proofErr w:type="spellEnd"/>
      <w:r w:rsidR="00B31C0F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Dz.U. </w:t>
      </w:r>
      <w:r w:rsidR="00B31C0F">
        <w:rPr>
          <w:rFonts w:ascii="Tahoma" w:hAnsi="Tahoma" w:cs="Tahoma"/>
        </w:rPr>
        <w:t>2015</w:t>
      </w:r>
      <w:r>
        <w:rPr>
          <w:rFonts w:ascii="Tahoma" w:hAnsi="Tahoma" w:cs="Tahoma"/>
        </w:rPr>
        <w:t xml:space="preserve">, poz. </w:t>
      </w:r>
      <w:r w:rsidR="00B31C0F">
        <w:rPr>
          <w:rFonts w:ascii="Tahoma" w:hAnsi="Tahoma" w:cs="Tahoma"/>
        </w:rPr>
        <w:t>184)</w:t>
      </w:r>
      <w:r>
        <w:rPr>
          <w:rFonts w:ascii="Tahoma" w:hAnsi="Tahoma" w:cs="Tahoma"/>
        </w:rPr>
        <w:t xml:space="preserve"> i w załączeniu przedkładam listę podmiotów należących do tej samej grupy kapitałowej*</w:t>
      </w:r>
    </w:p>
    <w:p w:rsidR="0082784F" w:rsidRDefault="0082784F" w:rsidP="0082784F">
      <w:pPr>
        <w:spacing w:after="0" w:line="360" w:lineRule="auto"/>
        <w:jc w:val="both"/>
        <w:rPr>
          <w:rFonts w:ascii="Tahoma" w:hAnsi="Tahoma" w:cs="Tahoma"/>
          <w:b/>
        </w:rPr>
      </w:pPr>
    </w:p>
    <w:p w:rsidR="0082784F" w:rsidRPr="000D5733" w:rsidRDefault="0082784F" w:rsidP="0082784F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82784F" w:rsidRPr="000D5733" w:rsidRDefault="0082784F" w:rsidP="0082784F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82784F" w:rsidRDefault="0082784F" w:rsidP="0082784F">
      <w:pPr>
        <w:spacing w:after="0"/>
        <w:rPr>
          <w:rFonts w:ascii="Tahoma" w:hAnsi="Tahoma" w:cs="Tahoma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Pr="005B4DE9" w:rsidRDefault="0082784F" w:rsidP="0082784F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82784F" w:rsidRDefault="0082784F" w:rsidP="0082784F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82784F" w:rsidRDefault="0082784F" w:rsidP="0082784F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sectPr w:rsidR="0082784F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02" w:rsidRDefault="00B43F02" w:rsidP="00B43F02">
      <w:pPr>
        <w:spacing w:after="0" w:line="240" w:lineRule="auto"/>
      </w:pPr>
      <w:r>
        <w:separator/>
      </w:r>
    </w:p>
  </w:endnote>
  <w:end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02" w:rsidRDefault="00B43F02" w:rsidP="00B43F02">
      <w:pPr>
        <w:spacing w:after="0" w:line="240" w:lineRule="auto"/>
      </w:pPr>
      <w:r>
        <w:separator/>
      </w:r>
    </w:p>
  </w:footnote>
  <w:footnote w:type="continuationSeparator" w:id="0">
    <w:p w:rsidR="00B43F02" w:rsidRDefault="00B43F02" w:rsidP="00B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DF33D8E1CCF3456B9953C9B4AD76E2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F02" w:rsidRDefault="00B43F0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43F02" w:rsidRDefault="00B43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84F"/>
    <w:rsid w:val="00003673"/>
    <w:rsid w:val="00367AA8"/>
    <w:rsid w:val="005358B9"/>
    <w:rsid w:val="00583D41"/>
    <w:rsid w:val="005A33C9"/>
    <w:rsid w:val="005C563E"/>
    <w:rsid w:val="0082784F"/>
    <w:rsid w:val="00B31C0F"/>
    <w:rsid w:val="00B43F02"/>
    <w:rsid w:val="00D40F03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AD72-619E-4531-85B4-DFDD956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784F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827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2784F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4F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27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784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02"/>
  </w:style>
  <w:style w:type="paragraph" w:styleId="Stopka">
    <w:name w:val="footer"/>
    <w:basedOn w:val="Normalny"/>
    <w:link w:val="StopkaZnak"/>
    <w:uiPriority w:val="99"/>
    <w:semiHidden/>
    <w:unhideWhenUsed/>
    <w:rsid w:val="00B4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F02"/>
  </w:style>
  <w:style w:type="paragraph" w:styleId="Tekstdymka">
    <w:name w:val="Balloon Text"/>
    <w:basedOn w:val="Normalny"/>
    <w:link w:val="TekstdymkaZnak"/>
    <w:uiPriority w:val="99"/>
    <w:semiHidden/>
    <w:unhideWhenUsed/>
    <w:rsid w:val="0000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3D8E1CCF3456B9953C9B4AD76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5564D-DC63-4FD6-BA79-46E7F8AD9643}"/>
      </w:docPartPr>
      <w:docPartBody>
        <w:p w:rsidR="00D141CB" w:rsidRDefault="000564F6" w:rsidP="000564F6">
          <w:pPr>
            <w:pStyle w:val="DF33D8E1CCF3456B9953C9B4AD76E2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4F6"/>
    <w:rsid w:val="000564F6"/>
    <w:rsid w:val="00D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F33D8E1CCF3456B9953C9B4AD76E269">
    <w:name w:val="DF33D8E1CCF3456B9953C9B4AD76E269"/>
    <w:rsid w:val="00056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10</cp:revision>
  <cp:lastPrinted>2016-07-20T11:09:00Z</cp:lastPrinted>
  <dcterms:created xsi:type="dcterms:W3CDTF">2015-07-16T10:16:00Z</dcterms:created>
  <dcterms:modified xsi:type="dcterms:W3CDTF">2016-07-20T11:10:00Z</dcterms:modified>
</cp:coreProperties>
</file>