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CF" w:rsidRDefault="00B112CF" w:rsidP="00B112CF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Załącznik nr </w:t>
      </w:r>
      <w:r w:rsidR="00681458">
        <w:rPr>
          <w:rFonts w:ascii="Calibri,Bold" w:hAnsi="Calibri,Bold" w:cs="Calibri,Bold"/>
          <w:b/>
          <w:bCs/>
        </w:rPr>
        <w:t>6</w:t>
      </w:r>
      <w:r>
        <w:rPr>
          <w:rFonts w:ascii="Calibri,Bold" w:hAnsi="Calibri,Bold" w:cs="Calibri,Bold"/>
          <w:b/>
          <w:bCs/>
        </w:rPr>
        <w:t xml:space="preserve">  do SIWZ</w:t>
      </w:r>
    </w:p>
    <w:p w:rsidR="00B112CF" w:rsidRDefault="00B112CF" w:rsidP="00537A8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4D3DC0" w:rsidRDefault="004D3DC0" w:rsidP="00537A8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B112CF" w:rsidRPr="00B112CF" w:rsidRDefault="00B112CF" w:rsidP="00B112CF">
      <w:pPr>
        <w:tabs>
          <w:tab w:val="left" w:pos="-3134"/>
        </w:tabs>
        <w:snapToGrid w:val="0"/>
        <w:jc w:val="both"/>
        <w:rPr>
          <w:rFonts w:ascii="Calibri" w:hAnsi="Calibri" w:cs="Calibri"/>
        </w:rPr>
      </w:pPr>
      <w:r w:rsidRPr="00B112CF">
        <w:rPr>
          <w:rFonts w:ascii="Calibri" w:hAnsi="Calibri" w:cs="Calibri"/>
        </w:rPr>
        <w:t>1</w:t>
      </w:r>
      <w:r>
        <w:rPr>
          <w:rFonts w:ascii="Calibri" w:hAnsi="Calibri" w:cs="Calibri"/>
        </w:rPr>
        <w:t>.</w:t>
      </w:r>
      <w:r w:rsidRPr="00B112CF">
        <w:rPr>
          <w:rFonts w:ascii="Calibri" w:hAnsi="Calibri" w:cs="Calibri"/>
        </w:rPr>
        <w:t xml:space="preserve"> Rodzaj ubezpieczonej działalności:</w:t>
      </w:r>
    </w:p>
    <w:p w:rsidR="00B112CF" w:rsidRPr="00B112CF" w:rsidRDefault="00B112CF" w:rsidP="00B112CF">
      <w:pPr>
        <w:tabs>
          <w:tab w:val="left" w:pos="-3134"/>
        </w:tabs>
        <w:snapToGrid w:val="0"/>
        <w:jc w:val="both"/>
        <w:rPr>
          <w:rFonts w:ascii="Calibri" w:hAnsi="Calibri" w:cs="Calibri"/>
        </w:rPr>
      </w:pPr>
      <w:r w:rsidRPr="00B112CF">
        <w:rPr>
          <w:rFonts w:ascii="Calibri" w:hAnsi="Calibri" w:cs="Calibri"/>
        </w:rPr>
        <w:t>a) zarządzanie obiektami rekreacyjnymi, w tym obiektami zoologicznymi,</w:t>
      </w:r>
    </w:p>
    <w:p w:rsidR="00B112CF" w:rsidRPr="00B112CF" w:rsidRDefault="00B112CF" w:rsidP="00B112CF">
      <w:pPr>
        <w:tabs>
          <w:tab w:val="left" w:pos="-3134"/>
        </w:tabs>
        <w:snapToGrid w:val="0"/>
        <w:jc w:val="both"/>
        <w:rPr>
          <w:rFonts w:ascii="Calibri" w:hAnsi="Calibri" w:cs="Calibri"/>
        </w:rPr>
      </w:pPr>
      <w:r w:rsidRPr="00B112CF">
        <w:rPr>
          <w:rFonts w:ascii="Calibri" w:hAnsi="Calibri" w:cs="Calibri"/>
        </w:rPr>
        <w:t>b) obsługa techniczna oraz wykonywanie czynności administracyjnych, w szczególności:</w:t>
      </w:r>
    </w:p>
    <w:p w:rsidR="00B112CF" w:rsidRPr="00B112CF" w:rsidRDefault="00B112CF" w:rsidP="00B112CF">
      <w:pPr>
        <w:pStyle w:val="OfertaUbezpieczenieMajtkowe"/>
        <w:ind w:left="0" w:right="0"/>
        <w:jc w:val="both"/>
        <w:rPr>
          <w:rFonts w:ascii="Calibri" w:eastAsiaTheme="minorHAnsi" w:hAnsi="Calibri" w:cs="Calibri"/>
          <w:szCs w:val="22"/>
          <w:lang w:eastAsia="en-US"/>
        </w:rPr>
      </w:pPr>
      <w:r w:rsidRPr="00B112CF">
        <w:rPr>
          <w:rFonts w:ascii="Calibri" w:eastAsiaTheme="minorHAnsi" w:hAnsi="Calibri" w:cs="Calibri"/>
          <w:szCs w:val="22"/>
          <w:lang w:eastAsia="en-US"/>
        </w:rPr>
        <w:t xml:space="preserve">- usług serwisowo-technicznych i gospodarczych, </w:t>
      </w:r>
    </w:p>
    <w:p w:rsidR="00B112CF" w:rsidRPr="00B112CF" w:rsidRDefault="00B112CF" w:rsidP="00B112CF">
      <w:pPr>
        <w:pStyle w:val="OfertaUbezpieczenieMajtkowe"/>
        <w:ind w:left="0" w:right="-38"/>
        <w:jc w:val="both"/>
        <w:rPr>
          <w:rFonts w:ascii="Calibri" w:eastAsiaTheme="minorHAnsi" w:hAnsi="Calibri" w:cs="Calibri"/>
          <w:szCs w:val="22"/>
          <w:lang w:eastAsia="en-US"/>
        </w:rPr>
      </w:pPr>
      <w:r w:rsidRPr="00B112CF">
        <w:rPr>
          <w:rFonts w:ascii="Calibri" w:eastAsiaTheme="minorHAnsi" w:hAnsi="Calibri" w:cs="Calibri"/>
          <w:szCs w:val="22"/>
          <w:lang w:eastAsia="en-US"/>
        </w:rPr>
        <w:t>- zapewnienie ciągłości działania i realizacji usług, systemów, instalacji, urządzeń, aparatury i wyposażenia zgodnie z instrukcjami serwisu eksploatacji i konserwacji oraz wymagań przepisów technicznych,</w:t>
      </w:r>
    </w:p>
    <w:p w:rsidR="00B112CF" w:rsidRPr="00B112CF" w:rsidRDefault="00B112CF" w:rsidP="00B112CF">
      <w:pPr>
        <w:pStyle w:val="OfertaUbezpieczenieMajtkowe"/>
        <w:ind w:left="0" w:right="-38"/>
        <w:jc w:val="both"/>
        <w:rPr>
          <w:rFonts w:ascii="Calibri" w:eastAsiaTheme="minorHAnsi" w:hAnsi="Calibri" w:cs="Calibri"/>
          <w:szCs w:val="22"/>
          <w:lang w:eastAsia="en-US"/>
        </w:rPr>
      </w:pPr>
      <w:r w:rsidRPr="00B112CF">
        <w:rPr>
          <w:rFonts w:ascii="Calibri" w:eastAsiaTheme="minorHAnsi" w:hAnsi="Calibri" w:cs="Calibri"/>
          <w:szCs w:val="22"/>
          <w:lang w:eastAsia="en-US"/>
        </w:rPr>
        <w:t>c) kompleksowe utrzymanie czystości,</w:t>
      </w:r>
    </w:p>
    <w:p w:rsidR="00B112CF" w:rsidRPr="00B112CF" w:rsidRDefault="00B112CF" w:rsidP="00B112CF">
      <w:pPr>
        <w:pStyle w:val="OfertaUbezpieczenieMajtkowe"/>
        <w:ind w:left="0" w:right="-38"/>
        <w:jc w:val="both"/>
        <w:rPr>
          <w:rFonts w:ascii="Calibri" w:eastAsiaTheme="minorHAnsi" w:hAnsi="Calibri" w:cs="Calibri"/>
          <w:szCs w:val="22"/>
          <w:lang w:eastAsia="en-US"/>
        </w:rPr>
      </w:pPr>
      <w:r w:rsidRPr="00B112CF">
        <w:rPr>
          <w:rFonts w:ascii="Calibri" w:eastAsiaTheme="minorHAnsi" w:hAnsi="Calibri" w:cs="Calibri"/>
          <w:szCs w:val="22"/>
          <w:lang w:eastAsia="en-US"/>
        </w:rPr>
        <w:t>d) utrzymanie nieruchomości w należytym stanie technicznym,</w:t>
      </w:r>
    </w:p>
    <w:p w:rsidR="00B112CF" w:rsidRPr="00B112CF" w:rsidRDefault="00B112CF" w:rsidP="00B112CF">
      <w:pPr>
        <w:pStyle w:val="OfertaUbezpieczenieMajtkowe"/>
        <w:ind w:left="0" w:right="-38"/>
        <w:jc w:val="both"/>
        <w:rPr>
          <w:rFonts w:ascii="Calibri" w:eastAsiaTheme="minorHAnsi" w:hAnsi="Calibri" w:cs="Calibri"/>
          <w:szCs w:val="22"/>
          <w:lang w:eastAsia="en-US"/>
        </w:rPr>
      </w:pPr>
      <w:r w:rsidRPr="00B112CF">
        <w:rPr>
          <w:rFonts w:ascii="Calibri" w:eastAsiaTheme="minorHAnsi" w:hAnsi="Calibri" w:cs="Calibri"/>
          <w:szCs w:val="22"/>
          <w:lang w:eastAsia="en-US"/>
        </w:rPr>
        <w:t>e) udostępnianie mienia i obiektów sportowo-rekreacyjnych,</w:t>
      </w:r>
    </w:p>
    <w:p w:rsidR="00B112CF" w:rsidRPr="00B112CF" w:rsidRDefault="00B112CF" w:rsidP="00B112CF">
      <w:pPr>
        <w:pStyle w:val="OfertaUbezpieczenieMajtkowe"/>
        <w:ind w:left="0" w:right="-38"/>
        <w:jc w:val="both"/>
        <w:rPr>
          <w:rFonts w:ascii="Calibri" w:eastAsiaTheme="minorHAnsi" w:hAnsi="Calibri" w:cs="Calibri"/>
          <w:szCs w:val="22"/>
          <w:lang w:eastAsia="en-US"/>
        </w:rPr>
      </w:pPr>
      <w:r w:rsidRPr="00B112CF">
        <w:rPr>
          <w:rFonts w:ascii="Calibri" w:eastAsiaTheme="minorHAnsi" w:hAnsi="Calibri" w:cs="Calibri"/>
          <w:szCs w:val="22"/>
          <w:lang w:eastAsia="en-US"/>
        </w:rPr>
        <w:t>f) usługi gastronomiczne typu bufet,</w:t>
      </w:r>
    </w:p>
    <w:p w:rsidR="00B112CF" w:rsidRPr="00B112CF" w:rsidRDefault="00B112CF" w:rsidP="00B112CF">
      <w:pPr>
        <w:pStyle w:val="OfertaUbezpieczenieMajtkowe"/>
        <w:ind w:left="0" w:right="-38"/>
        <w:jc w:val="both"/>
        <w:rPr>
          <w:rFonts w:ascii="Calibri" w:eastAsiaTheme="minorHAnsi" w:hAnsi="Calibri" w:cs="Calibri"/>
          <w:szCs w:val="22"/>
          <w:lang w:eastAsia="en-US"/>
        </w:rPr>
      </w:pPr>
      <w:r w:rsidRPr="00B112CF">
        <w:rPr>
          <w:rFonts w:ascii="Calibri" w:eastAsiaTheme="minorHAnsi" w:hAnsi="Calibri" w:cs="Calibri"/>
          <w:szCs w:val="22"/>
          <w:lang w:eastAsia="en-US"/>
        </w:rPr>
        <w:t>g) organizowanie imprez okolicznościowych.</w:t>
      </w:r>
    </w:p>
    <w:p w:rsidR="00B112CF" w:rsidRPr="00B112CF" w:rsidRDefault="00B112CF" w:rsidP="00B112CF">
      <w:pPr>
        <w:pStyle w:val="OfertaUbezpieczenieMajtkowe"/>
        <w:tabs>
          <w:tab w:val="left" w:pos="-3134"/>
        </w:tabs>
        <w:snapToGrid w:val="0"/>
        <w:ind w:left="0" w:right="-38"/>
        <w:rPr>
          <w:rFonts w:ascii="Calibri" w:eastAsiaTheme="minorHAnsi" w:hAnsi="Calibri" w:cs="Calibri"/>
          <w:szCs w:val="22"/>
          <w:lang w:eastAsia="en-US"/>
        </w:rPr>
      </w:pPr>
      <w:r w:rsidRPr="00B112CF">
        <w:rPr>
          <w:rFonts w:ascii="Calibri" w:eastAsiaTheme="minorHAnsi" w:hAnsi="Calibri" w:cs="Calibri"/>
          <w:szCs w:val="22"/>
          <w:lang w:eastAsia="en-US"/>
        </w:rPr>
        <w:t>2</w:t>
      </w:r>
      <w:r>
        <w:rPr>
          <w:rFonts w:ascii="Calibri" w:eastAsiaTheme="minorHAnsi" w:hAnsi="Calibri" w:cs="Calibri"/>
          <w:szCs w:val="22"/>
          <w:lang w:eastAsia="en-US"/>
        </w:rPr>
        <w:t>.</w:t>
      </w:r>
      <w:r w:rsidRPr="00B112CF">
        <w:rPr>
          <w:rFonts w:ascii="Calibri" w:eastAsiaTheme="minorHAnsi" w:hAnsi="Calibri" w:cs="Calibri"/>
          <w:szCs w:val="22"/>
          <w:lang w:eastAsia="en-US"/>
        </w:rPr>
        <w:t xml:space="preserve"> Franszyza redukcyjna w każdej szkodzie rzeczowej i osobowej – max 1.000 zł </w:t>
      </w:r>
    </w:p>
    <w:p w:rsidR="00B112CF" w:rsidRPr="00B112CF" w:rsidRDefault="00B112CF" w:rsidP="00B112CF">
      <w:pPr>
        <w:pStyle w:val="OfertaUbezpieczenieMajtkowe"/>
        <w:tabs>
          <w:tab w:val="left" w:pos="-3134"/>
        </w:tabs>
        <w:snapToGrid w:val="0"/>
        <w:ind w:left="0" w:right="-25"/>
        <w:jc w:val="both"/>
        <w:rPr>
          <w:rFonts w:ascii="Calibri" w:eastAsiaTheme="minorHAnsi" w:hAnsi="Calibri" w:cs="Calibri"/>
          <w:szCs w:val="22"/>
          <w:lang w:eastAsia="en-US"/>
        </w:rPr>
      </w:pPr>
      <w:r w:rsidRPr="00B112CF">
        <w:rPr>
          <w:rFonts w:ascii="Calibri" w:eastAsiaTheme="minorHAnsi" w:hAnsi="Calibri" w:cs="Calibri"/>
          <w:szCs w:val="22"/>
          <w:lang w:eastAsia="en-US"/>
        </w:rPr>
        <w:t xml:space="preserve">Franszyza redukcyjna/integralna dla OC pracodawcy za wypadki przy pracy w każdej szkodzie osobowej - brak </w:t>
      </w:r>
    </w:p>
    <w:p w:rsidR="00B112CF" w:rsidRPr="00B112CF" w:rsidRDefault="00B112CF" w:rsidP="00B112CF">
      <w:pPr>
        <w:pStyle w:val="OfertaUbezpieczenieMajtkowe"/>
        <w:tabs>
          <w:tab w:val="left" w:pos="-3134"/>
        </w:tabs>
        <w:snapToGrid w:val="0"/>
        <w:ind w:left="0" w:right="-38"/>
        <w:rPr>
          <w:rFonts w:ascii="Calibri" w:eastAsiaTheme="minorHAnsi" w:hAnsi="Calibri" w:cs="Calibri"/>
          <w:szCs w:val="22"/>
          <w:lang w:eastAsia="en-US"/>
        </w:rPr>
      </w:pPr>
      <w:r w:rsidRPr="00B112CF">
        <w:rPr>
          <w:rFonts w:ascii="Calibri" w:eastAsiaTheme="minorHAnsi" w:hAnsi="Calibri" w:cs="Calibri"/>
          <w:szCs w:val="22"/>
          <w:lang w:eastAsia="en-US"/>
        </w:rPr>
        <w:t>3</w:t>
      </w:r>
      <w:r>
        <w:rPr>
          <w:rFonts w:ascii="Calibri" w:eastAsiaTheme="minorHAnsi" w:hAnsi="Calibri" w:cs="Calibri"/>
          <w:szCs w:val="22"/>
          <w:lang w:eastAsia="en-US"/>
        </w:rPr>
        <w:t>.</w:t>
      </w:r>
      <w:bookmarkStart w:id="0" w:name="_GoBack"/>
      <w:bookmarkEnd w:id="0"/>
      <w:r w:rsidRPr="00B112CF">
        <w:rPr>
          <w:rFonts w:ascii="Calibri" w:eastAsiaTheme="minorHAnsi" w:hAnsi="Calibri" w:cs="Calibri"/>
          <w:szCs w:val="22"/>
          <w:lang w:eastAsia="en-US"/>
        </w:rPr>
        <w:t xml:space="preserve"> Minimalna suma ubezpieczenia 10 000 000 zł oraz limity ubezpieczenia podane poniżej wymagane są dla rocznych okresów ubezpieczenia na jeden i wszystkie wypadki:</w:t>
      </w:r>
    </w:p>
    <w:p w:rsidR="00B112CF" w:rsidRPr="00B112CF" w:rsidRDefault="00B112CF" w:rsidP="00B112CF">
      <w:pPr>
        <w:pStyle w:val="OfertaUbezpieczenieMajtkowe"/>
        <w:numPr>
          <w:ilvl w:val="0"/>
          <w:numId w:val="5"/>
        </w:numPr>
        <w:rPr>
          <w:rFonts w:ascii="Calibri" w:eastAsiaTheme="minorHAnsi" w:hAnsi="Calibri" w:cs="Calibri"/>
          <w:szCs w:val="22"/>
          <w:lang w:eastAsia="en-US"/>
        </w:rPr>
      </w:pPr>
      <w:r w:rsidRPr="00B112CF">
        <w:rPr>
          <w:rFonts w:ascii="Calibri" w:eastAsiaTheme="minorHAnsi" w:hAnsi="Calibri" w:cs="Calibri"/>
          <w:szCs w:val="22"/>
          <w:lang w:eastAsia="en-US"/>
        </w:rPr>
        <w:t>OC za produkt – bez limitu sumy ubezpieczenia;</w:t>
      </w:r>
    </w:p>
    <w:p w:rsidR="00B112CF" w:rsidRPr="00B112CF" w:rsidRDefault="00B112CF" w:rsidP="00B112CF">
      <w:pPr>
        <w:pStyle w:val="OfertaUbezpieczenieMajtkowe"/>
        <w:numPr>
          <w:ilvl w:val="0"/>
          <w:numId w:val="5"/>
        </w:numPr>
        <w:rPr>
          <w:rFonts w:ascii="Calibri" w:eastAsiaTheme="minorHAnsi" w:hAnsi="Calibri" w:cs="Calibri"/>
          <w:szCs w:val="22"/>
          <w:lang w:eastAsia="en-US"/>
        </w:rPr>
      </w:pPr>
      <w:r w:rsidRPr="00B112CF">
        <w:rPr>
          <w:rFonts w:ascii="Calibri" w:eastAsiaTheme="minorHAnsi" w:hAnsi="Calibri" w:cs="Calibri"/>
          <w:szCs w:val="22"/>
          <w:lang w:eastAsia="en-US"/>
        </w:rPr>
        <w:t>OC za szkody powstałe po wykonaniu i przekazaniu pracy lub usługi w użytkowanie odbiorcy wynikłe z ich wadliwego wykonania – bez limitu sumy ubezpieczenia;</w:t>
      </w:r>
    </w:p>
    <w:p w:rsidR="00B112CF" w:rsidRPr="00B112CF" w:rsidRDefault="00B112CF" w:rsidP="00B112CF">
      <w:pPr>
        <w:pStyle w:val="OfertaUbezpieczenieMajtkowe"/>
        <w:numPr>
          <w:ilvl w:val="0"/>
          <w:numId w:val="5"/>
        </w:numPr>
        <w:rPr>
          <w:rFonts w:ascii="Calibri" w:eastAsiaTheme="minorHAnsi" w:hAnsi="Calibri" w:cs="Calibri"/>
          <w:szCs w:val="22"/>
          <w:lang w:eastAsia="en-US"/>
        </w:rPr>
      </w:pPr>
      <w:r w:rsidRPr="00B112CF">
        <w:rPr>
          <w:rFonts w:ascii="Calibri" w:eastAsiaTheme="minorHAnsi" w:hAnsi="Calibri" w:cs="Calibri"/>
          <w:szCs w:val="22"/>
          <w:lang w:eastAsia="en-US"/>
        </w:rPr>
        <w:t>OC za szkody spowodowane w urządzeniach lub instalacjach w trakcie wykonywania prac lub usług przez Ubezpieczonego – bez limitu sumy ubezpieczenia;</w:t>
      </w:r>
    </w:p>
    <w:p w:rsidR="00B112CF" w:rsidRPr="00B112CF" w:rsidRDefault="00B112CF" w:rsidP="00B112CF">
      <w:pPr>
        <w:pStyle w:val="OfertaUbezpieczenieMajtkowe"/>
        <w:numPr>
          <w:ilvl w:val="0"/>
          <w:numId w:val="5"/>
        </w:numPr>
        <w:spacing w:line="200" w:lineRule="atLeast"/>
        <w:rPr>
          <w:rFonts w:ascii="Calibri" w:eastAsiaTheme="minorHAnsi" w:hAnsi="Calibri" w:cs="Calibri"/>
          <w:szCs w:val="22"/>
          <w:lang w:eastAsia="en-US"/>
        </w:rPr>
      </w:pPr>
      <w:r w:rsidRPr="00B112CF">
        <w:rPr>
          <w:rFonts w:ascii="Calibri" w:eastAsiaTheme="minorHAnsi" w:hAnsi="Calibri" w:cs="Calibri"/>
          <w:szCs w:val="22"/>
          <w:lang w:eastAsia="en-US"/>
        </w:rPr>
        <w:t>OC za szkody związane z zapewnieniem zwierzętom środowiska do przeżycia w przypadku awarii, w tym awarii urządzeń, instalacji wodno-kanalizacyjnych, centralnego ogrzewania i klimatyzacyjnych, braku dostawy mediów – bez limitu sumy ubezpieczenia;</w:t>
      </w:r>
    </w:p>
    <w:p w:rsidR="00B112CF" w:rsidRPr="00B112CF" w:rsidRDefault="00B112CF" w:rsidP="00B112CF">
      <w:pPr>
        <w:pStyle w:val="OfertaUbezpieczenieMajtkowe"/>
        <w:numPr>
          <w:ilvl w:val="0"/>
          <w:numId w:val="5"/>
        </w:numPr>
        <w:rPr>
          <w:rFonts w:ascii="Calibri" w:eastAsiaTheme="minorHAnsi" w:hAnsi="Calibri" w:cs="Calibri"/>
          <w:szCs w:val="22"/>
          <w:lang w:eastAsia="en-US"/>
        </w:rPr>
      </w:pPr>
      <w:r w:rsidRPr="00B112CF">
        <w:rPr>
          <w:rFonts w:ascii="Calibri" w:eastAsiaTheme="minorHAnsi" w:hAnsi="Calibri" w:cs="Calibri"/>
          <w:szCs w:val="22"/>
          <w:lang w:eastAsia="en-US"/>
        </w:rPr>
        <w:t xml:space="preserve">OC za szkody spowodowane w związku z organizowaniem imprez (nie dotyczy imprez masowych podlegających obowiązkowemu ubezpieczeniu </w:t>
      </w:r>
      <w:proofErr w:type="spellStart"/>
      <w:r w:rsidRPr="00B112CF">
        <w:rPr>
          <w:rFonts w:ascii="Calibri" w:eastAsiaTheme="minorHAnsi" w:hAnsi="Calibri" w:cs="Calibri"/>
          <w:szCs w:val="22"/>
          <w:lang w:eastAsia="en-US"/>
        </w:rPr>
        <w:t>oc</w:t>
      </w:r>
      <w:proofErr w:type="spellEnd"/>
      <w:r w:rsidRPr="00B112CF">
        <w:rPr>
          <w:rFonts w:ascii="Calibri" w:eastAsiaTheme="minorHAnsi" w:hAnsi="Calibri" w:cs="Calibri"/>
          <w:szCs w:val="22"/>
          <w:lang w:eastAsia="en-US"/>
        </w:rPr>
        <w:t xml:space="preserve"> w rozumieniu ustawy o bezpieczeństwie imprez masowych) – bez limitu sumy ubezpieczenia;</w:t>
      </w:r>
    </w:p>
    <w:p w:rsidR="00B112CF" w:rsidRPr="00B112CF" w:rsidRDefault="00B112CF" w:rsidP="00B112CF">
      <w:pPr>
        <w:pStyle w:val="OfertaUbezpieczenieMajtkowe"/>
        <w:numPr>
          <w:ilvl w:val="0"/>
          <w:numId w:val="5"/>
        </w:numPr>
        <w:rPr>
          <w:rFonts w:ascii="Calibri" w:eastAsiaTheme="minorHAnsi" w:hAnsi="Calibri" w:cs="Calibri"/>
          <w:szCs w:val="22"/>
          <w:lang w:eastAsia="en-US"/>
        </w:rPr>
      </w:pPr>
      <w:r w:rsidRPr="00B112CF">
        <w:rPr>
          <w:rFonts w:ascii="Calibri" w:eastAsiaTheme="minorHAnsi" w:hAnsi="Calibri" w:cs="Calibri"/>
          <w:szCs w:val="22"/>
          <w:lang w:eastAsia="en-US"/>
        </w:rPr>
        <w:t>OC za szkody w rzeczach stanowiących przedmiot obróbki, czyszczenia, naprawy, serwisu lub innych czynności wykonywanych w ramach usług prowadzonych przez Ubezpieczonego - limit nie mniej niż 2.500.000 zł;</w:t>
      </w:r>
    </w:p>
    <w:p w:rsidR="00B112CF" w:rsidRPr="00B112CF" w:rsidRDefault="00B112CF" w:rsidP="00B112CF">
      <w:pPr>
        <w:pStyle w:val="OfertaUbezpieczenieMajtkowe"/>
        <w:numPr>
          <w:ilvl w:val="0"/>
          <w:numId w:val="5"/>
        </w:numPr>
        <w:rPr>
          <w:rFonts w:ascii="Calibri" w:eastAsiaTheme="minorHAnsi" w:hAnsi="Calibri" w:cs="Calibri"/>
          <w:szCs w:val="22"/>
          <w:lang w:eastAsia="en-US"/>
        </w:rPr>
      </w:pPr>
      <w:r w:rsidRPr="00B112CF">
        <w:rPr>
          <w:rFonts w:ascii="Calibri" w:eastAsiaTheme="minorHAnsi" w:hAnsi="Calibri" w:cs="Calibri"/>
          <w:szCs w:val="22"/>
          <w:lang w:eastAsia="en-US"/>
        </w:rPr>
        <w:t xml:space="preserve">OC za szkody w rzeczach ruchomych znajdujących się w pieczy, pod dozorem lub kontrolą Ubezpieczonego - limit nie mniej niż 5.000.000 zł, ponadto w ramach tego limitu ustala się </w:t>
      </w:r>
      <w:proofErr w:type="spellStart"/>
      <w:r w:rsidRPr="00B112CF">
        <w:rPr>
          <w:rFonts w:ascii="Calibri" w:eastAsiaTheme="minorHAnsi" w:hAnsi="Calibri" w:cs="Calibri"/>
          <w:szCs w:val="22"/>
          <w:lang w:eastAsia="en-US"/>
        </w:rPr>
        <w:t>sublimit</w:t>
      </w:r>
      <w:proofErr w:type="spellEnd"/>
      <w:r w:rsidRPr="00B112CF">
        <w:rPr>
          <w:rFonts w:ascii="Calibri" w:eastAsiaTheme="minorHAnsi" w:hAnsi="Calibri" w:cs="Calibri"/>
          <w:szCs w:val="22"/>
          <w:lang w:eastAsia="en-US"/>
        </w:rPr>
        <w:t xml:space="preserve"> w wysokości 100.000 zł dla odpowiedzialności za wartości pieniężne i wszelkiego rodzaju dokumenty;</w:t>
      </w:r>
    </w:p>
    <w:p w:rsidR="00B112CF" w:rsidRPr="00B112CF" w:rsidRDefault="00B112CF" w:rsidP="00B112CF">
      <w:pPr>
        <w:pStyle w:val="OfertaUbezpieczenieMajtkowe"/>
        <w:numPr>
          <w:ilvl w:val="0"/>
          <w:numId w:val="5"/>
        </w:numPr>
        <w:rPr>
          <w:rFonts w:ascii="Calibri" w:eastAsiaTheme="minorHAnsi" w:hAnsi="Calibri" w:cs="Calibri"/>
          <w:szCs w:val="22"/>
          <w:lang w:eastAsia="en-US"/>
        </w:rPr>
      </w:pPr>
      <w:r w:rsidRPr="00B112CF">
        <w:rPr>
          <w:rFonts w:ascii="Calibri" w:eastAsiaTheme="minorHAnsi" w:hAnsi="Calibri" w:cs="Calibri"/>
          <w:szCs w:val="22"/>
          <w:lang w:eastAsia="en-US"/>
        </w:rPr>
        <w:t xml:space="preserve">OC za szkody spowodowane przez wirusy HIV i BSE - limit nie mniej niż 800.000 zł; </w:t>
      </w:r>
    </w:p>
    <w:p w:rsidR="00B112CF" w:rsidRPr="00B112CF" w:rsidRDefault="00B112CF" w:rsidP="00B112CF">
      <w:pPr>
        <w:pStyle w:val="OfertaUbezpieczenieMajtkowe"/>
        <w:numPr>
          <w:ilvl w:val="0"/>
          <w:numId w:val="5"/>
        </w:numPr>
        <w:spacing w:line="200" w:lineRule="atLeast"/>
        <w:rPr>
          <w:rFonts w:ascii="Calibri" w:eastAsiaTheme="minorHAnsi" w:hAnsi="Calibri" w:cs="Calibri"/>
          <w:szCs w:val="22"/>
          <w:lang w:eastAsia="en-US"/>
        </w:rPr>
      </w:pPr>
      <w:r w:rsidRPr="00B112CF">
        <w:rPr>
          <w:rFonts w:ascii="Calibri" w:eastAsiaTheme="minorHAnsi" w:hAnsi="Calibri" w:cs="Calibri"/>
          <w:szCs w:val="22"/>
          <w:lang w:eastAsia="en-US"/>
        </w:rPr>
        <w:t>OC  za szkody powstałe z tytułu zatruć pokarmowych – bez limitu sumy ubezpieczenia;</w:t>
      </w:r>
    </w:p>
    <w:p w:rsidR="00B112CF" w:rsidRPr="00B112CF" w:rsidRDefault="00B112CF" w:rsidP="00B112CF">
      <w:pPr>
        <w:pStyle w:val="OfertaUbezpieczenieMajtkowe"/>
        <w:numPr>
          <w:ilvl w:val="0"/>
          <w:numId w:val="5"/>
        </w:numPr>
        <w:rPr>
          <w:rFonts w:ascii="Calibri" w:eastAsiaTheme="minorHAnsi" w:hAnsi="Calibri" w:cs="Calibri"/>
          <w:szCs w:val="22"/>
          <w:lang w:eastAsia="en-US"/>
        </w:rPr>
      </w:pPr>
      <w:r w:rsidRPr="00B112CF">
        <w:rPr>
          <w:rFonts w:ascii="Calibri" w:eastAsiaTheme="minorHAnsi" w:hAnsi="Calibri" w:cs="Calibri"/>
          <w:szCs w:val="22"/>
          <w:lang w:eastAsia="en-US"/>
        </w:rPr>
        <w:t xml:space="preserve">OC za szkody spowodowane przez maszyny budowlane i rolnicze oraz pojazdy wolnobieżne – bez limitu sumy ubezpieczenia; </w:t>
      </w:r>
    </w:p>
    <w:p w:rsidR="00B112CF" w:rsidRPr="00B112CF" w:rsidRDefault="00B112CF" w:rsidP="00B112CF">
      <w:pPr>
        <w:pStyle w:val="OfertaUbezpieczenieMajtkowe"/>
        <w:numPr>
          <w:ilvl w:val="0"/>
          <w:numId w:val="5"/>
        </w:numPr>
        <w:rPr>
          <w:rFonts w:ascii="Calibri" w:eastAsiaTheme="minorHAnsi" w:hAnsi="Calibri" w:cs="Calibri"/>
          <w:szCs w:val="22"/>
          <w:lang w:eastAsia="en-US"/>
        </w:rPr>
      </w:pPr>
      <w:r w:rsidRPr="00B112CF">
        <w:rPr>
          <w:rFonts w:ascii="Calibri" w:eastAsiaTheme="minorHAnsi" w:hAnsi="Calibri" w:cs="Calibri"/>
          <w:szCs w:val="22"/>
          <w:lang w:eastAsia="en-US"/>
        </w:rPr>
        <w:t>OC za szkody wyrządzone podczas prac ładunkowych – bez limitu sumy ubezpieczenia;</w:t>
      </w:r>
    </w:p>
    <w:p w:rsidR="00B112CF" w:rsidRPr="00B112CF" w:rsidRDefault="00B112CF" w:rsidP="00B112CF">
      <w:pPr>
        <w:pStyle w:val="OfertaUbezpieczenieMajtkowe"/>
        <w:numPr>
          <w:ilvl w:val="0"/>
          <w:numId w:val="5"/>
        </w:numPr>
        <w:rPr>
          <w:rFonts w:ascii="Calibri" w:eastAsiaTheme="minorHAnsi" w:hAnsi="Calibri" w:cs="Calibri"/>
          <w:szCs w:val="22"/>
          <w:lang w:eastAsia="en-US"/>
        </w:rPr>
      </w:pPr>
      <w:r w:rsidRPr="00B112CF">
        <w:rPr>
          <w:rFonts w:ascii="Calibri" w:eastAsiaTheme="minorHAnsi" w:hAnsi="Calibri" w:cs="Calibri"/>
          <w:szCs w:val="22"/>
          <w:lang w:eastAsia="en-US"/>
        </w:rPr>
        <w:t>OC za szkody w nieruchomościach użytkowanych przez Ubezpieczonego na podstawie umowy najmu, dzierżawy, użyczenia, leasingu lub innej umowy o podobnym charakterze – bez limitu sumy ubezpieczenia;</w:t>
      </w:r>
    </w:p>
    <w:p w:rsidR="00B112CF" w:rsidRPr="00B112CF" w:rsidRDefault="00B112CF" w:rsidP="00B112CF">
      <w:pPr>
        <w:pStyle w:val="OfertaUbezpieczenieMajtkowe"/>
        <w:numPr>
          <w:ilvl w:val="0"/>
          <w:numId w:val="5"/>
        </w:numPr>
        <w:rPr>
          <w:rFonts w:ascii="Calibri" w:eastAsiaTheme="minorHAnsi" w:hAnsi="Calibri" w:cs="Calibri"/>
          <w:szCs w:val="22"/>
          <w:lang w:eastAsia="en-US"/>
        </w:rPr>
      </w:pPr>
      <w:r w:rsidRPr="00B112CF">
        <w:rPr>
          <w:rFonts w:ascii="Calibri" w:eastAsiaTheme="minorHAnsi" w:hAnsi="Calibri" w:cs="Calibri"/>
          <w:szCs w:val="22"/>
          <w:lang w:eastAsia="en-US"/>
        </w:rPr>
        <w:t>OC za szkody wodno – kanalizacyjne oraz c.o. – bez limitu sumy ubezpieczenia;</w:t>
      </w:r>
    </w:p>
    <w:p w:rsidR="00B112CF" w:rsidRPr="00B112CF" w:rsidRDefault="00B112CF" w:rsidP="00B112CF">
      <w:pPr>
        <w:pStyle w:val="OfertaUbezpieczenieMajtkowe"/>
        <w:numPr>
          <w:ilvl w:val="0"/>
          <w:numId w:val="5"/>
        </w:numPr>
        <w:rPr>
          <w:rFonts w:ascii="Calibri" w:eastAsiaTheme="minorHAnsi" w:hAnsi="Calibri" w:cs="Calibri"/>
          <w:szCs w:val="22"/>
          <w:lang w:eastAsia="en-US"/>
        </w:rPr>
      </w:pPr>
      <w:r w:rsidRPr="00B112CF">
        <w:rPr>
          <w:rFonts w:ascii="Calibri" w:eastAsiaTheme="minorHAnsi" w:hAnsi="Calibri" w:cs="Calibri"/>
          <w:szCs w:val="22"/>
          <w:lang w:eastAsia="en-US"/>
        </w:rPr>
        <w:t>OC pracodawcy za wypadki przy pracy - odpowiedzialność za szkody osobowe i rzeczowe wyrządzone pracownikom Ubezpieczonego - limit  nie mniej niż 1.000.000 zł;</w:t>
      </w:r>
    </w:p>
    <w:p w:rsidR="00B112CF" w:rsidRPr="00B112CF" w:rsidRDefault="00B112CF" w:rsidP="00B112CF">
      <w:pPr>
        <w:pStyle w:val="OfertaUbezpieczenieMajtkowe"/>
        <w:numPr>
          <w:ilvl w:val="0"/>
          <w:numId w:val="5"/>
        </w:numPr>
        <w:rPr>
          <w:rFonts w:ascii="Calibri" w:eastAsiaTheme="minorHAnsi" w:hAnsi="Calibri" w:cs="Calibri"/>
          <w:szCs w:val="22"/>
          <w:lang w:eastAsia="en-US"/>
        </w:rPr>
      </w:pPr>
      <w:r w:rsidRPr="00B112CF">
        <w:rPr>
          <w:rFonts w:ascii="Calibri" w:eastAsiaTheme="minorHAnsi" w:hAnsi="Calibri" w:cs="Calibri"/>
          <w:szCs w:val="22"/>
          <w:lang w:eastAsia="en-US"/>
        </w:rPr>
        <w:lastRenderedPageBreak/>
        <w:t>OC za szkody powstałe pośrednio lub bezpośrednio z emisji, wycieku, uwolnienia się lub innej formy przedostania się do powietrza, wody lub gruntu jakichkolwiek substancji niebezpiecznych -  limit nie mniej niż 1.000.000 zł;</w:t>
      </w:r>
    </w:p>
    <w:p w:rsidR="00B112CF" w:rsidRPr="00B112CF" w:rsidRDefault="00B112CF" w:rsidP="00B112CF">
      <w:pPr>
        <w:pStyle w:val="OfertaUbezpieczenieMajtkowe"/>
        <w:numPr>
          <w:ilvl w:val="0"/>
          <w:numId w:val="5"/>
        </w:numPr>
        <w:rPr>
          <w:rFonts w:ascii="Calibri" w:eastAsiaTheme="minorHAnsi" w:hAnsi="Calibri" w:cs="Calibri"/>
          <w:szCs w:val="22"/>
          <w:lang w:eastAsia="en-US"/>
        </w:rPr>
      </w:pPr>
      <w:r w:rsidRPr="00B112CF">
        <w:rPr>
          <w:rFonts w:ascii="Calibri" w:eastAsiaTheme="minorHAnsi" w:hAnsi="Calibri" w:cs="Calibri"/>
          <w:szCs w:val="22"/>
          <w:lang w:eastAsia="en-US"/>
        </w:rPr>
        <w:t>OC za czyste szkody majątkowe - limit nie mniej niż 500.000 zł;</w:t>
      </w:r>
    </w:p>
    <w:p w:rsidR="00B112CF" w:rsidRPr="00B112CF" w:rsidRDefault="00B112CF" w:rsidP="00B112CF">
      <w:pPr>
        <w:pStyle w:val="OfertaUbezpieczenieMajtkowe"/>
        <w:numPr>
          <w:ilvl w:val="0"/>
          <w:numId w:val="5"/>
        </w:numPr>
        <w:spacing w:line="200" w:lineRule="atLeast"/>
        <w:rPr>
          <w:rFonts w:ascii="Calibri" w:eastAsiaTheme="minorHAnsi" w:hAnsi="Calibri" w:cs="Calibri"/>
          <w:szCs w:val="22"/>
          <w:lang w:eastAsia="en-US"/>
        </w:rPr>
      </w:pPr>
      <w:r w:rsidRPr="00B112CF">
        <w:rPr>
          <w:rFonts w:ascii="Calibri" w:eastAsiaTheme="minorHAnsi" w:hAnsi="Calibri" w:cs="Calibri"/>
          <w:szCs w:val="22"/>
          <w:lang w:eastAsia="en-US"/>
        </w:rPr>
        <w:t>OC za szkody wyrządzone przez dostarczoną lub wyprodukowaną energię oraz szkody wynikłe z niedostarczenia energii o parametrach innych niż uzgodnione –  limit nie mniej niż 1.000.000 zł;</w:t>
      </w:r>
    </w:p>
    <w:p w:rsidR="00B112CF" w:rsidRPr="00B112CF" w:rsidRDefault="00B112CF" w:rsidP="00B112CF">
      <w:pPr>
        <w:pStyle w:val="OfertaUbezpieczenieMajtkowe"/>
        <w:numPr>
          <w:ilvl w:val="0"/>
          <w:numId w:val="5"/>
        </w:numPr>
        <w:rPr>
          <w:rFonts w:ascii="Calibri" w:eastAsiaTheme="minorHAnsi" w:hAnsi="Calibri" w:cs="Calibri"/>
          <w:szCs w:val="22"/>
          <w:lang w:eastAsia="en-US"/>
        </w:rPr>
      </w:pPr>
      <w:r w:rsidRPr="00B112CF">
        <w:rPr>
          <w:rFonts w:ascii="Calibri" w:eastAsiaTheme="minorHAnsi" w:hAnsi="Calibri" w:cs="Calibri"/>
          <w:szCs w:val="22"/>
          <w:lang w:eastAsia="en-US"/>
        </w:rPr>
        <w:t>OC za szkody wyrządzone w skutek rażącego niedbalstwa – bez limitu sumy ubezpieczenia;</w:t>
      </w:r>
    </w:p>
    <w:p w:rsidR="00B112CF" w:rsidRPr="00B112CF" w:rsidRDefault="00B112CF" w:rsidP="00B112CF">
      <w:pPr>
        <w:pStyle w:val="OfertaUbezpieczenieMajtkowe"/>
        <w:numPr>
          <w:ilvl w:val="0"/>
          <w:numId w:val="5"/>
        </w:numPr>
        <w:rPr>
          <w:rFonts w:ascii="Calibri" w:eastAsiaTheme="minorHAnsi" w:hAnsi="Calibri" w:cs="Calibri"/>
          <w:szCs w:val="22"/>
          <w:lang w:eastAsia="en-US"/>
        </w:rPr>
      </w:pPr>
      <w:r w:rsidRPr="00B112CF">
        <w:rPr>
          <w:rFonts w:ascii="Calibri" w:eastAsiaTheme="minorHAnsi" w:hAnsi="Calibri" w:cs="Calibri"/>
          <w:szCs w:val="22"/>
          <w:lang w:eastAsia="en-US"/>
        </w:rPr>
        <w:t>klauzula reprezentantów - limit  nie mniej niż 500.000 zł, przy czym za reprezentantów uważa się członków zarządu Ubezpieczonego oraz jego prokurentów;</w:t>
      </w:r>
    </w:p>
    <w:p w:rsidR="00B112CF" w:rsidRPr="00B112CF" w:rsidRDefault="00B112CF" w:rsidP="00B112CF">
      <w:pPr>
        <w:pStyle w:val="OfertaUbezpieczenieMajtkowe"/>
        <w:numPr>
          <w:ilvl w:val="0"/>
          <w:numId w:val="5"/>
        </w:numPr>
        <w:rPr>
          <w:rFonts w:ascii="Calibri" w:eastAsiaTheme="minorHAnsi" w:hAnsi="Calibri" w:cs="Calibri"/>
          <w:szCs w:val="22"/>
          <w:lang w:eastAsia="en-US"/>
        </w:rPr>
      </w:pPr>
      <w:r w:rsidRPr="00B112CF">
        <w:rPr>
          <w:rFonts w:ascii="Calibri" w:eastAsiaTheme="minorHAnsi" w:hAnsi="Calibri" w:cs="Calibri"/>
          <w:szCs w:val="22"/>
          <w:lang w:eastAsia="en-US"/>
        </w:rPr>
        <w:t>klauzula interpretacji: Ustala się, że w przypadku sprzeczności pomiędzy treścią umowy ubezpieczenia, a treścią Ogólnych Warunków Ubezpieczenia decyduje treść umowy ubezpieczenia, przy czym treść umowy ubezpieczenia decyduje tylko w takim zakresie, w jakim zmienia postanowienia Ogólnych Warunków Ubezpieczenia na korzyść Ubezpieczającego lub Ubezpieczonego – bez limitu sumy ubezpieczenia;</w:t>
      </w:r>
    </w:p>
    <w:p w:rsidR="00B112CF" w:rsidRPr="00B112CF" w:rsidRDefault="00B112CF" w:rsidP="00B112CF">
      <w:pPr>
        <w:pStyle w:val="OfertaUbezpieczenieMajtkowe"/>
        <w:numPr>
          <w:ilvl w:val="0"/>
          <w:numId w:val="5"/>
        </w:numPr>
        <w:rPr>
          <w:rFonts w:ascii="Calibri" w:eastAsiaTheme="minorHAnsi" w:hAnsi="Calibri" w:cs="Calibri"/>
          <w:szCs w:val="22"/>
          <w:lang w:eastAsia="en-US"/>
        </w:rPr>
      </w:pPr>
      <w:r w:rsidRPr="00B112CF">
        <w:rPr>
          <w:rFonts w:ascii="Calibri" w:eastAsiaTheme="minorHAnsi" w:hAnsi="Calibri" w:cs="Calibri"/>
          <w:szCs w:val="22"/>
          <w:lang w:eastAsia="en-US"/>
        </w:rPr>
        <w:t>OC za szkody wyrządzone przez podwykonawców Ubezpieczonego – bez limitu sumy ubezpieczenia;</w:t>
      </w:r>
    </w:p>
    <w:p w:rsidR="00B112CF" w:rsidRPr="00B112CF" w:rsidRDefault="00B112CF" w:rsidP="00B112CF">
      <w:pPr>
        <w:pStyle w:val="OfertaUbezpieczenieMajtkowe"/>
        <w:numPr>
          <w:ilvl w:val="0"/>
          <w:numId w:val="5"/>
        </w:numPr>
        <w:rPr>
          <w:rFonts w:ascii="Calibri" w:eastAsiaTheme="minorHAnsi" w:hAnsi="Calibri" w:cs="Calibri"/>
          <w:szCs w:val="22"/>
          <w:lang w:eastAsia="en-US"/>
        </w:rPr>
      </w:pPr>
      <w:r w:rsidRPr="00B112CF">
        <w:rPr>
          <w:rFonts w:ascii="Calibri" w:eastAsiaTheme="minorHAnsi" w:hAnsi="Calibri" w:cs="Calibri"/>
          <w:szCs w:val="22"/>
          <w:lang w:eastAsia="en-US"/>
        </w:rPr>
        <w:t>OC za szkody spowodowane przez dalszych podwykonawców podwykonawcy – bez limitu sumy ubezpieczenia;</w:t>
      </w:r>
    </w:p>
    <w:p w:rsidR="00B112CF" w:rsidRPr="00B112CF" w:rsidRDefault="00B112CF" w:rsidP="00B112CF">
      <w:pPr>
        <w:pStyle w:val="OfertaUbezpieczenieMajtkowe"/>
        <w:numPr>
          <w:ilvl w:val="0"/>
          <w:numId w:val="5"/>
        </w:numPr>
        <w:rPr>
          <w:rFonts w:ascii="Calibri" w:eastAsiaTheme="minorHAnsi" w:hAnsi="Calibri" w:cs="Calibri"/>
          <w:szCs w:val="22"/>
          <w:lang w:eastAsia="en-US"/>
        </w:rPr>
      </w:pPr>
      <w:r w:rsidRPr="00B112CF">
        <w:rPr>
          <w:rFonts w:ascii="Calibri" w:eastAsiaTheme="minorHAnsi" w:hAnsi="Calibri" w:cs="Calibri"/>
          <w:szCs w:val="22"/>
          <w:lang w:eastAsia="en-US"/>
        </w:rPr>
        <w:t>oświadczenie lub zapis potwierdzający, że Ubezpieczyciel nie będzie korzystać z art. 429 K.C. jako podstawy do odmowy wypłaty odszkodowania, w sytuacji kiedy szkoda została wyrządzona przez podwykonawcę, któremu Ubezpieczony powierzył wykonanie określonej czynności – bez limitu sumy ubezpieczenia;</w:t>
      </w:r>
    </w:p>
    <w:p w:rsidR="00B112CF" w:rsidRPr="00B112CF" w:rsidRDefault="00B112CF" w:rsidP="00B112CF">
      <w:pPr>
        <w:pStyle w:val="OfertaUbezpieczenieMajtkowe"/>
        <w:numPr>
          <w:ilvl w:val="0"/>
          <w:numId w:val="5"/>
        </w:numPr>
        <w:rPr>
          <w:rFonts w:ascii="Calibri" w:eastAsiaTheme="minorHAnsi" w:hAnsi="Calibri" w:cs="Calibri"/>
          <w:szCs w:val="22"/>
          <w:lang w:eastAsia="en-US"/>
        </w:rPr>
      </w:pPr>
      <w:r w:rsidRPr="00B112CF">
        <w:rPr>
          <w:rFonts w:ascii="Calibri" w:eastAsiaTheme="minorHAnsi" w:hAnsi="Calibri" w:cs="Calibri"/>
          <w:szCs w:val="22"/>
          <w:lang w:eastAsia="en-US"/>
        </w:rPr>
        <w:t>oświadczenie lub zapis, iż Ubezpieczyciel odstąpi od rozliczania składki na bazie obrotu.</w:t>
      </w:r>
    </w:p>
    <w:p w:rsidR="00B112CF" w:rsidRPr="00B112CF" w:rsidRDefault="00B112CF" w:rsidP="00B112CF">
      <w:pPr>
        <w:pStyle w:val="OfertaUbezpieczenieMajtkowe"/>
        <w:ind w:left="0"/>
        <w:rPr>
          <w:rFonts w:ascii="Calibri" w:eastAsiaTheme="minorHAnsi" w:hAnsi="Calibri" w:cs="Calibri"/>
          <w:szCs w:val="22"/>
          <w:lang w:eastAsia="en-US"/>
        </w:rPr>
      </w:pPr>
      <w:r w:rsidRPr="00B112CF">
        <w:rPr>
          <w:rFonts w:ascii="Calibri" w:eastAsiaTheme="minorHAnsi" w:hAnsi="Calibri" w:cs="Calibri"/>
          <w:szCs w:val="22"/>
          <w:lang w:eastAsia="en-US"/>
        </w:rPr>
        <w:t xml:space="preserve">4. Umowa generalna, dla której promesę Wykonawca zobowiązany jest załączyć do oferty, zawarta będzie na okres czteroletni z gwarancją niezmienności wysokości składki z rocznymi okresami </w:t>
      </w:r>
      <w:proofErr w:type="spellStart"/>
      <w:r w:rsidRPr="00B112CF">
        <w:rPr>
          <w:rFonts w:ascii="Calibri" w:eastAsiaTheme="minorHAnsi" w:hAnsi="Calibri" w:cs="Calibri"/>
          <w:szCs w:val="22"/>
          <w:lang w:eastAsia="en-US"/>
        </w:rPr>
        <w:t>polisowania</w:t>
      </w:r>
      <w:proofErr w:type="spellEnd"/>
      <w:r w:rsidRPr="00B112CF">
        <w:rPr>
          <w:rFonts w:ascii="Calibri" w:eastAsiaTheme="minorHAnsi" w:hAnsi="Calibri" w:cs="Calibri"/>
          <w:szCs w:val="22"/>
          <w:lang w:eastAsia="en-US"/>
        </w:rPr>
        <w:t>.</w:t>
      </w:r>
    </w:p>
    <w:p w:rsidR="00B112CF" w:rsidRPr="00B112CF" w:rsidRDefault="00B112CF" w:rsidP="00537A8B">
      <w:pPr>
        <w:jc w:val="both"/>
        <w:rPr>
          <w:rFonts w:ascii="Calibri" w:hAnsi="Calibri" w:cs="Calibri"/>
        </w:rPr>
      </w:pPr>
    </w:p>
    <w:p w:rsidR="00B112CF" w:rsidRPr="00B112CF" w:rsidRDefault="00B112CF" w:rsidP="00537A8B">
      <w:pPr>
        <w:jc w:val="both"/>
        <w:rPr>
          <w:rFonts w:ascii="Calibri" w:hAnsi="Calibri" w:cs="Calibri"/>
        </w:rPr>
      </w:pPr>
    </w:p>
    <w:p w:rsidR="00B112CF" w:rsidRPr="00B112CF" w:rsidRDefault="00B112CF" w:rsidP="00537A8B">
      <w:pPr>
        <w:jc w:val="both"/>
        <w:rPr>
          <w:rFonts w:ascii="Calibri" w:hAnsi="Calibri" w:cs="Calibri"/>
        </w:rPr>
      </w:pPr>
    </w:p>
    <w:sectPr w:rsidR="00B112CF" w:rsidRPr="00B112CF" w:rsidSect="00AE2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FormataCnLtC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913"/>
        </w:tabs>
        <w:ind w:left="913" w:hanging="360"/>
      </w:pPr>
      <w:rPr>
        <w:rFonts w:ascii="Courier New" w:hAnsi="Courier New" w:cs="Courier New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273"/>
        </w:tabs>
        <w:ind w:left="1273" w:hanging="360"/>
      </w:pPr>
    </w:lvl>
    <w:lvl w:ilvl="2">
      <w:start w:val="1"/>
      <w:numFmt w:val="decimal"/>
      <w:lvlText w:val="%3."/>
      <w:lvlJc w:val="left"/>
      <w:pPr>
        <w:tabs>
          <w:tab w:val="num" w:pos="1633"/>
        </w:tabs>
        <w:ind w:left="1633" w:hanging="360"/>
      </w:pPr>
    </w:lvl>
    <w:lvl w:ilvl="3">
      <w:start w:val="1"/>
      <w:numFmt w:val="decimal"/>
      <w:lvlText w:val="%4."/>
      <w:lvlJc w:val="left"/>
      <w:pPr>
        <w:tabs>
          <w:tab w:val="num" w:pos="1993"/>
        </w:tabs>
        <w:ind w:left="1993" w:hanging="360"/>
      </w:pPr>
    </w:lvl>
    <w:lvl w:ilvl="4">
      <w:start w:val="1"/>
      <w:numFmt w:val="decimal"/>
      <w:lvlText w:val="%5."/>
      <w:lvlJc w:val="left"/>
      <w:pPr>
        <w:tabs>
          <w:tab w:val="num" w:pos="2353"/>
        </w:tabs>
        <w:ind w:left="2353" w:hanging="360"/>
      </w:pPr>
    </w:lvl>
    <w:lvl w:ilvl="5">
      <w:start w:val="1"/>
      <w:numFmt w:val="decimal"/>
      <w:lvlText w:val="%6."/>
      <w:lvlJc w:val="left"/>
      <w:pPr>
        <w:tabs>
          <w:tab w:val="num" w:pos="2713"/>
        </w:tabs>
        <w:ind w:left="2713" w:hanging="360"/>
      </w:pPr>
    </w:lvl>
    <w:lvl w:ilvl="6">
      <w:start w:val="1"/>
      <w:numFmt w:val="decimal"/>
      <w:lvlText w:val="%7."/>
      <w:lvlJc w:val="left"/>
      <w:pPr>
        <w:tabs>
          <w:tab w:val="num" w:pos="3073"/>
        </w:tabs>
        <w:ind w:left="3073" w:hanging="360"/>
      </w:pPr>
    </w:lvl>
    <w:lvl w:ilvl="7">
      <w:start w:val="1"/>
      <w:numFmt w:val="decimal"/>
      <w:lvlText w:val="%8."/>
      <w:lvlJc w:val="left"/>
      <w:pPr>
        <w:tabs>
          <w:tab w:val="num" w:pos="3433"/>
        </w:tabs>
        <w:ind w:left="3433" w:hanging="360"/>
      </w:pPr>
    </w:lvl>
    <w:lvl w:ilvl="8">
      <w:start w:val="1"/>
      <w:numFmt w:val="decimal"/>
      <w:lvlText w:val="%9."/>
      <w:lvlJc w:val="left"/>
      <w:pPr>
        <w:tabs>
          <w:tab w:val="num" w:pos="3793"/>
        </w:tabs>
        <w:ind w:left="3793" w:hanging="360"/>
      </w:pPr>
    </w:lvl>
  </w:abstractNum>
  <w:abstractNum w:abstractNumId="1">
    <w:nsid w:val="1EB96584"/>
    <w:multiLevelType w:val="hybridMultilevel"/>
    <w:tmpl w:val="233E8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44EAF"/>
    <w:multiLevelType w:val="hybridMultilevel"/>
    <w:tmpl w:val="213EC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D5644"/>
    <w:multiLevelType w:val="hybridMultilevel"/>
    <w:tmpl w:val="233E8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62BF3"/>
    <w:multiLevelType w:val="hybridMultilevel"/>
    <w:tmpl w:val="4E322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4D3DC0"/>
    <w:rsid w:val="00226941"/>
    <w:rsid w:val="004D3DC0"/>
    <w:rsid w:val="00537A8B"/>
    <w:rsid w:val="00681458"/>
    <w:rsid w:val="00911FF1"/>
    <w:rsid w:val="00AE2D15"/>
    <w:rsid w:val="00B112CF"/>
    <w:rsid w:val="00B86C34"/>
    <w:rsid w:val="00C43A94"/>
    <w:rsid w:val="00F3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4D3DC0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cs="SimSu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A8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112C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112CF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OfertaUbezpieczenieMajtkowe">
    <w:name w:val="Oferta Ubezpieczenie Majątkowe"/>
    <w:rsid w:val="00B112CF"/>
    <w:pPr>
      <w:suppressAutoHyphens/>
      <w:spacing w:after="0" w:line="240" w:lineRule="auto"/>
      <w:ind w:left="193" w:right="-357"/>
    </w:pPr>
    <w:rPr>
      <w:rFonts w:ascii="FormataCnLtCE" w:eastAsia="Arial" w:hAnsi="FormataCnLtCE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 Wrocław sp. z o.o. - Grzegorz Kaliszczak</dc:creator>
  <cp:lastModifiedBy>krysia</cp:lastModifiedBy>
  <cp:revision>2</cp:revision>
  <dcterms:created xsi:type="dcterms:W3CDTF">2017-12-27T16:48:00Z</dcterms:created>
  <dcterms:modified xsi:type="dcterms:W3CDTF">2017-12-27T16:48:00Z</dcterms:modified>
</cp:coreProperties>
</file>