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DD132E">
        <w:rPr>
          <w:rFonts w:ascii="Tahoma" w:hAnsi="Tahoma" w:cs="Tahoma"/>
          <w:b/>
          <w:color w:val="000000" w:themeColor="text1"/>
        </w:rPr>
        <w:t>2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81BD2" w:rsidRDefault="00C017C4" w:rsidP="00C017C4">
      <w:pPr>
        <w:spacing w:after="0"/>
        <w:jc w:val="both"/>
        <w:rPr>
          <w:rFonts w:ascii="Tahoma" w:hAnsi="Tahoma" w:cs="Tahoma"/>
          <w:b/>
        </w:rPr>
      </w:pPr>
      <w:r w:rsidRPr="00C017C4">
        <w:rPr>
          <w:rFonts w:ascii="Tahoma" w:hAnsi="Tahoma" w:cs="Tahoma"/>
          <w:b/>
          <w:i/>
        </w:rPr>
        <w:t xml:space="preserve">Dostawę </w:t>
      </w:r>
      <w:r w:rsidR="00DD132E">
        <w:rPr>
          <w:rFonts w:ascii="Tahoma" w:hAnsi="Tahoma" w:cs="Tahoma"/>
          <w:b/>
          <w:i/>
        </w:rPr>
        <w:t xml:space="preserve">energii elektrycznej do ZOO Wrocław Sp.  o.o. 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</w:t>
      </w:r>
      <w:r w:rsidR="00DD132E">
        <w:rPr>
          <w:rFonts w:ascii="Tahoma" w:hAnsi="Tahoma" w:cs="Tahoma"/>
        </w:rPr>
        <w:t>Dzienniku Urzędowym UE</w:t>
      </w:r>
      <w:r w:rsidR="002E7B50"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="00604460" w:rsidRPr="00DD5726">
          <w:rPr>
            <w:rStyle w:val="Hipercze"/>
            <w:rFonts w:ascii="Tahoma" w:hAnsi="Tahoma" w:cs="Tahoma"/>
          </w:rPr>
          <w:t>www.zoo.wroclaw.</w:t>
        </w:r>
        <w:r w:rsidR="00604460" w:rsidRPr="00604460">
          <w:rPr>
            <w:rStyle w:val="Hipercze"/>
          </w:rPr>
          <w:t>bip-e</w:t>
        </w:r>
        <w:r w:rsidR="00604460" w:rsidRPr="00604460">
          <w:rPr>
            <w:rStyle w:val="Hipercze"/>
            <w:rFonts w:ascii="Tahoma" w:hAnsi="Tahoma" w:cs="Tahoma"/>
          </w:rPr>
          <w:t>.</w:t>
        </w:r>
        <w:r w:rsidR="00604460" w:rsidRPr="00DD5726">
          <w:rPr>
            <w:rStyle w:val="Hipercze"/>
            <w:rFonts w:ascii="Tahoma" w:hAnsi="Tahoma" w:cs="Tahoma"/>
          </w:rPr>
          <w:t>pl</w:t>
        </w:r>
      </w:hyperlink>
      <w:r w:rsidR="00604460">
        <w:rPr>
          <w:rFonts w:ascii="Tahoma" w:hAnsi="Tahoma" w:cs="Tahoma"/>
        </w:rPr>
        <w:t xml:space="preserve"> </w:t>
      </w:r>
      <w:r w:rsidR="002E7B50" w:rsidRPr="002E7B50">
        <w:rPr>
          <w:rFonts w:ascii="Tahoma" w:hAnsi="Tahoma" w:cs="Tahoma"/>
        </w:rPr>
        <w:t xml:space="preserve">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>
        <w:rPr>
          <w:rFonts w:ascii="Tahoma" w:hAnsi="Tahoma" w:cs="Tahoma"/>
        </w:rPr>
        <w:t xml:space="preserve">dostawy </w:t>
      </w:r>
      <w:r w:rsidR="00DD132E">
        <w:rPr>
          <w:rFonts w:ascii="Tahoma" w:hAnsi="Tahoma" w:cs="Tahoma"/>
        </w:rPr>
        <w:t>energii elektrycznej</w:t>
      </w:r>
      <w:r w:rsidR="00F81BD2" w:rsidRPr="00687A6E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DD132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Wielkość dostawy  [MWh]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340900">
      <w:fldChar w:fldCharType="begin"/>
    </w:r>
    <w:r>
      <w:instrText xml:space="preserve"> PAGE   \* MERGEFORMAT </w:instrText>
    </w:r>
    <w:r w:rsidR="00340900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340900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340900">
      <w:fldChar w:fldCharType="begin"/>
    </w:r>
    <w:r>
      <w:instrText xml:space="preserve"> PAGE   \* MERGEFORMAT </w:instrText>
    </w:r>
    <w:r w:rsidR="00340900">
      <w:fldChar w:fldCharType="separate"/>
    </w:r>
    <w:r w:rsidR="009C70F8" w:rsidRPr="009C70F8">
      <w:rPr>
        <w:rFonts w:asciiTheme="majorHAnsi" w:hAnsiTheme="majorHAnsi"/>
        <w:noProof/>
      </w:rPr>
      <w:t>1</w:t>
    </w:r>
    <w:r w:rsidR="00340900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82E97"/>
    <w:rsid w:val="000B3916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40900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57AC2"/>
    <w:rsid w:val="005A3D60"/>
    <w:rsid w:val="006007A6"/>
    <w:rsid w:val="00604460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0F8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77E4C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C59A9902-E852-479E-A3A4-83E5A0E4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C84F9-A267-4D68-856C-E3424D69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6</cp:revision>
  <cp:lastPrinted>2019-11-04T11:24:00Z</cp:lastPrinted>
  <dcterms:created xsi:type="dcterms:W3CDTF">2016-09-09T09:04:00Z</dcterms:created>
  <dcterms:modified xsi:type="dcterms:W3CDTF">2019-11-04T11:25:00Z</dcterms:modified>
</cp:coreProperties>
</file>